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hd w:fill="FFFFFF" w:val="clear"/>
        <w:spacing w:lineRule="auto" w:line="240" w:before="0" w:after="0"/>
        <w:jc w:val="right"/>
        <w:rPr>
          <w:rFonts w:cs="Times New Roman" w:ascii="Times New Roman" w:hAnsi="Times New Roman"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Приложение № 3</w:t>
      </w:r>
    </w:p>
    <w:p>
      <w:pPr>
        <w:pStyle w:val="Normal"/>
        <w:widowControl w:val="false"/>
        <w:shd w:fill="FFFFFF" w:val="clear"/>
        <w:spacing w:lineRule="auto" w:line="240" w:before="0" w:after="0"/>
        <w:jc w:val="center"/>
        <w:rPr>
          <w:rFonts w:cs="Times New Roman" w:ascii="Times New Roman" w:hAnsi="Times New Roman"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>к Договору подряда №</w:t>
      </w:r>
    </w:p>
    <w:p>
      <w:pPr>
        <w:pStyle w:val="Normal"/>
        <w:widowControl w:val="false"/>
        <w:shd w:fill="FFFFFF" w:val="clear"/>
        <w:spacing w:lineRule="auto" w:line="240" w:before="0" w:after="0"/>
        <w:jc w:val="center"/>
        <w:rPr>
          <w:rFonts w:cs="Times New Roman" w:ascii="Times New Roman" w:hAnsi="Times New Roman"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1699"/>
        <w:gridCol w:w="4539"/>
      </w:tblGrid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ВЛАДЕЛЕЦ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ПОЛНОЕ 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ДОЛЖНОСТЬ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АДРЕС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«______»___________________201____г.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Тел/факс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9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>
        <w:trPr>
          <w:cantSplit w:val="false"/>
        </w:trPr>
        <w:tc>
          <w:tcPr>
            <w:tcW w:w="4360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9" w:type="dxa"/>
            <w:tcBorders>
              <w:top w:val="single" w:sz="4" w:space="0" w:color="000001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Рекламационный акт на кран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производства______________ </w:t>
      </w:r>
      <w:r>
        <w:rPr>
          <w:rFonts w:cs="Times New Roman" w:ascii="Times New Roman" w:hAnsi="Times New Roman"/>
          <w:sz w:val="24"/>
          <w:szCs w:val="24"/>
        </w:rPr>
        <w:t>№ ____ от «_____» _____________ 201___г.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780" w:leader="none"/>
        </w:tabs>
        <w:spacing w:lineRule="auto" w:line="240" w:before="0" w:after="120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>Состав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ab/>
        <w:tab/>
        <w:tab/>
        <w:t>____</w:t>
        <w:tab/>
        <w:tab/>
        <w:tab/>
        <w:tab/>
        <w:t>_____</w:t>
        <w:tab/>
        <w:tab/>
        <w:tab/>
        <w:tab/>
        <w:tab/>
        <w:tab/>
        <w:tab/>
        <w:tab/>
        <w:t>__</w:t>
        <w:tab/>
        <w:tab/>
        <w:t>_____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представитель владельца – ________________________________________________________________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обращения «Владельца»: «___»</w:t>
      </w:r>
      <w:r>
        <w:rPr>
          <w:rFonts w:cs="Times New Roman" w:ascii="Times New Roman" w:hAnsi="Times New Roman"/>
          <w:i/>
          <w:sz w:val="24"/>
          <w:szCs w:val="24"/>
        </w:rPr>
        <w:t>._______________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201___ г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Наименование, модель крана ___________________ Заводской №______________________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продажи «_____»________________201___г. Продавец ___________________________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НАРАБОТКА по показаниям счетчика мото/часов: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Всего ______________________ После последнего ТО_______________________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обнаружения дефекта «______» ________________201___г.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Наличие разрешения Ростехнадзора на пуск в работу (ПБ-10) __________________________________</w:t>
      </w:r>
    </w:p>
    <w:p>
      <w:pPr>
        <w:pStyle w:val="Normal"/>
        <w:spacing w:lineRule="auto" w:line="240" w:before="0" w:after="12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ПРОВЕДЕНИЕ ПЛАНОВОГО ТЕХНИЧЕСКОГО ОБСЛУЖИВАНИЯ</w:t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и наработка (м/ч): ТО-1</w:t>
      </w:r>
      <w:r>
        <w:rPr>
          <w:rFonts w:cs="Times New Roman" w:ascii="Times New Roman" w:hAnsi="Times New Roman"/>
          <w:i/>
          <w:sz w:val="24"/>
          <w:szCs w:val="24"/>
        </w:rPr>
        <w:t>______________</w:t>
      </w:r>
      <w:r>
        <w:rPr>
          <w:rFonts w:cs="Times New Roman" w:ascii="Times New Roman" w:hAnsi="Times New Roman"/>
          <w:sz w:val="24"/>
          <w:szCs w:val="24"/>
        </w:rPr>
        <w:t xml:space="preserve">; ТО-1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_______________</w:t>
      </w:r>
      <w:r>
        <w:rPr>
          <w:rFonts w:cs="Times New Roman" w:ascii="Times New Roman" w:hAnsi="Times New Roman"/>
          <w:sz w:val="24"/>
          <w:szCs w:val="24"/>
        </w:rPr>
        <w:t xml:space="preserve">; ТО-1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______________</w:t>
      </w:r>
      <w:r>
        <w:rPr>
          <w:rFonts w:cs="Times New Roman" w:ascii="Times New Roman" w:hAnsi="Times New Roman"/>
          <w:i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ТО-1+ТО-2______________</w:t>
      </w:r>
      <w:r>
        <w:rPr>
          <w:rFonts w:cs="Times New Roman" w:ascii="Times New Roman" w:hAnsi="Times New Roman"/>
          <w:i/>
          <w:sz w:val="24"/>
          <w:szCs w:val="24"/>
        </w:rPr>
        <w:t>;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ТО-1 ____________; ТО-1 ____________</w:t>
      </w:r>
      <w:r>
        <w:rPr>
          <w:rFonts w:cs="Times New Roman" w:ascii="Times New Roman" w:hAnsi="Times New Roman"/>
          <w:i/>
          <w:sz w:val="24"/>
          <w:szCs w:val="24"/>
        </w:rPr>
        <w:t>;</w:t>
      </w:r>
      <w:r>
        <w:rPr>
          <w:rFonts w:cs="Times New Roman" w:ascii="Times New Roman" w:hAnsi="Times New Roman"/>
          <w:sz w:val="24"/>
          <w:szCs w:val="24"/>
        </w:rPr>
        <w:t xml:space="preserve"> ТО-1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>____________</w:t>
      </w:r>
      <w:r>
        <w:rPr>
          <w:rFonts w:cs="Times New Roman" w:ascii="Times New Roman" w:hAnsi="Times New Roman"/>
          <w:i/>
          <w:sz w:val="24"/>
          <w:szCs w:val="24"/>
        </w:rPr>
        <w:t xml:space="preserve">; </w:t>
      </w:r>
      <w:r>
        <w:rPr>
          <w:rFonts w:cs="Times New Roman" w:ascii="Times New Roman" w:hAnsi="Times New Roman"/>
          <w:sz w:val="24"/>
          <w:szCs w:val="24"/>
        </w:rPr>
        <w:t>ТО-1+ТО-2</w:t>
      </w:r>
      <w:r>
        <w:rPr>
          <w:rFonts w:cs="Times New Roman" w:ascii="Times New Roman" w:hAnsi="Times New Roman"/>
          <w:i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________________</w:t>
      </w:r>
      <w:r>
        <w:rPr>
          <w:rFonts w:cs="Times New Roman" w:ascii="Times New Roman" w:hAnsi="Times New Roman"/>
          <w:sz w:val="24"/>
          <w:szCs w:val="24"/>
        </w:rPr>
        <w:t>; СТО _______________; СТО 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i/>
          <w:sz w:val="24"/>
          <w:szCs w:val="24"/>
          <w:u w:val="single"/>
        </w:rPr>
      </w:pPr>
      <w:r>
        <w:rPr>
          <w:rFonts w:cs="Times New Roman"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Нарушены заводские пломбировки (узлы, агрегаты): </w:t>
      </w:r>
    </w:p>
    <w:p>
      <w:pPr>
        <w:pStyle w:val="Normal"/>
        <w:pBdr>
          <w:top w:val="nil"/>
          <w:left w:val="nil"/>
          <w:bottom w:val="single" w:sz="4" w:space="1" w:color="000001"/>
          <w:right w:val="nil"/>
        </w:pBdr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дефекта и обстоятельств, при которых он был обнаружен: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Результаты разборки дефектного изделия: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  <w:u w:val="single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Решение комиссии о причинах возникновения неисправности и виновной стороне: </w:t>
      </w:r>
    </w:p>
    <w:tbl>
      <w:tblPr>
        <w:jc w:val="left"/>
        <w:tblInd w:w="0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8"/>
      </w:tblGrid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05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Ведомость запасных частей, масел, рабочих жидкостей, использованных для восстановительных работ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-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567"/>
        <w:gridCol w:w="2490"/>
        <w:gridCol w:w="3747"/>
        <w:gridCol w:w="1133"/>
        <w:gridCol w:w="1275"/>
        <w:gridCol w:w="1"/>
        <w:gridCol w:w="1418"/>
      </w:tblGrid>
      <w:tr>
        <w:trPr>
          <w:cantSplit w:val="fals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Обозначение</w:t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и код детали по каталогу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Кол-во,</w:t>
              <w:br/>
              <w:t>шт.,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(кг., л.)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Цена</w:t>
              <w:br/>
              <w:t>за ед.,руб.</w:t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</w:t>
              <w:br/>
              <w:t>к оплате,</w:t>
              <w:br/>
              <w:t>руб.</w:t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3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2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pacing w:lineRule="auto" w:line="276"/>
        <w:rPr>
          <w:b w:val="false"/>
          <w:sz w:val="22"/>
          <w:szCs w:val="22"/>
        </w:rPr>
      </w:pPr>
      <w:r>
        <w:rPr>
          <w:b w:val="false"/>
          <w:sz w:val="22"/>
          <w:szCs w:val="22"/>
        </w:rPr>
        <w:t>Работы</w:t>
      </w:r>
    </w:p>
    <w:tbl>
      <w:tblPr>
        <w:jc w:val="left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8"/>
        <w:gridCol w:w="5953"/>
        <w:gridCol w:w="1276"/>
        <w:gridCol w:w="1417"/>
        <w:gridCol w:w="1419"/>
      </w:tblGrid>
      <w:tr>
        <w:trPr>
          <w:cantSplit w:val="false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ремонтно-восстановительных работ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Трудо</w:t>
              <w:softHyphen/>
              <w:t>ёмкость н/час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Стоимость </w:t>
              <w:br/>
              <w:t>нормо-часа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Сумма к оплате, Руб.</w:t>
            </w:r>
          </w:p>
        </w:tc>
      </w:tr>
      <w:tr>
        <w:trPr>
          <w:cantSplit w:val="false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Инженерные услуги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65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919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Суммарные затраты на проведение гарантийного ремонта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(ИТОГО</w:t>
      </w:r>
      <w:r>
        <w:rPr>
          <w:rFonts w:cs="Times New Roman" w:ascii="Times New Roman" w:hAnsi="Times New Roman"/>
          <w:sz w:val="24"/>
          <w:szCs w:val="24"/>
          <w:vertAlign w:val="subscript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+ ИТОГО</w:t>
      </w:r>
      <w:r>
        <w:rPr>
          <w:rFonts w:cs="Times New Roman" w:ascii="Times New Roman" w:hAnsi="Times New Roman"/>
          <w:sz w:val="24"/>
          <w:szCs w:val="24"/>
          <w:vertAlign w:val="subscript"/>
        </w:rPr>
        <w:t>2</w:t>
      </w:r>
      <w:r>
        <w:rPr>
          <w:rFonts w:cs="Times New Roman" w:ascii="Times New Roman" w:hAnsi="Times New Roman"/>
          <w:sz w:val="24"/>
          <w:szCs w:val="24"/>
        </w:rPr>
        <w:t>)</w:t>
      </w:r>
    </w:p>
    <w:tbl>
      <w:tblPr>
        <w:jc w:val="left"/>
        <w:tblInd w:w="-14" w:type="dxa"/>
        <w:tblBorders>
          <w:top w:val="single" w:sz="4" w:space="0" w:color="000001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8"/>
        <w:gridCol w:w="7514"/>
      </w:tblGrid>
      <w:tr>
        <w:trPr>
          <w:cantSplit w:val="true"/>
        </w:trPr>
        <w:tc>
          <w:tcPr>
            <w:tcW w:w="3098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12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Сумма, подлежащая оплате </w:t>
            </w:r>
          </w:p>
        </w:tc>
        <w:tc>
          <w:tcPr>
            <w:tcW w:w="7514" w:type="dxa"/>
            <w:tcBorders>
              <w:top w:val="single" w:sz="4" w:space="0" w:color="000001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0" w:after="120"/>
              <w:jc w:val="righ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 руб.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бухгалтер ___________________/______________/</w:t>
      </w:r>
    </w:p>
    <w:p>
      <w:pPr>
        <w:pStyle w:val="Normal"/>
        <w:spacing w:lineRule="auto" w:line="240"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Кран восстановлен «_________» _______________ 201___г.</w:t>
      </w:r>
    </w:p>
    <w:p>
      <w:pPr>
        <w:pStyle w:val="Normal"/>
        <w:tabs>
          <w:tab w:val="left" w:pos="3780" w:leader="none"/>
          <w:tab w:val="left" w:pos="3860" w:leader="none"/>
        </w:tabs>
        <w:spacing w:lineRule="auto" w:line="240" w:before="0" w:after="12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Подписи членов комиссии: _____________________/____________________/ </w:t>
      </w:r>
    </w:p>
    <w:p>
      <w:pPr>
        <w:pStyle w:val="Normal"/>
        <w:tabs>
          <w:tab w:val="left" w:pos="3780" w:leader="none"/>
        </w:tabs>
        <w:spacing w:lineRule="auto" w:line="240" w:before="0" w:after="120"/>
        <w:ind w:left="0" w:right="0" w:firstLine="297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 /____________________/ </w:t>
      </w:r>
    </w:p>
    <w:p>
      <w:pPr>
        <w:pStyle w:val="Normal"/>
        <w:tabs>
          <w:tab w:val="left" w:pos="3780" w:leader="none"/>
        </w:tabs>
        <w:spacing w:lineRule="auto" w:line="240" w:before="0" w:after="120"/>
        <w:ind w:left="0" w:right="0" w:firstLine="297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 /_____________________/</w:t>
      </w:r>
    </w:p>
    <w:p>
      <w:pPr>
        <w:pStyle w:val="Normal"/>
        <w:tabs>
          <w:tab w:val="left" w:pos="3780" w:leader="none"/>
        </w:tabs>
        <w:spacing w:lineRule="auto" w:line="240" w:before="0" w:after="0"/>
        <w:ind w:left="0" w:right="0" w:firstLine="2977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м.п. </w:t>
      </w:r>
    </w:p>
    <w:p>
      <w:pPr>
        <w:pStyle w:val="Style20"/>
        <w:tabs>
          <w:tab w:val="left" w:pos="378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tabs>
          <w:tab w:val="left" w:pos="378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tabs>
          <w:tab w:val="left" w:pos="3780" w:leader="none"/>
        </w:tabs>
        <w:rPr>
          <w:sz w:val="24"/>
          <w:szCs w:val="24"/>
        </w:rPr>
      </w:pPr>
      <w:r>
        <w:rPr>
          <w:sz w:val="24"/>
          <w:szCs w:val="24"/>
        </w:rPr>
        <w:t>Представитель завода: _______________________ /______________/</w:t>
      </w:r>
    </w:p>
    <w:p>
      <w:pPr>
        <w:pStyle w:val="Style20"/>
        <w:tabs>
          <w:tab w:val="left" w:pos="3780" w:leader="none"/>
        </w:tabs>
        <w:rPr>
          <w:sz w:val="20"/>
          <w:szCs w:val="20"/>
        </w:rPr>
      </w:pPr>
      <w:r>
        <w:rPr>
          <w:sz w:val="24"/>
          <w:szCs w:val="24"/>
        </w:rPr>
        <w:tab/>
        <w:tab/>
      </w:r>
      <w:r>
        <w:rPr>
          <w:sz w:val="20"/>
          <w:szCs w:val="20"/>
        </w:rPr>
        <w:t>по</w:t>
      </w:r>
      <w:r>
        <w:rPr>
          <w:sz w:val="20"/>
          <w:szCs w:val="20"/>
        </w:rPr>
        <w:t>дпись Ф.И.О.</w:t>
      </w:r>
    </w:p>
    <w:p>
      <w:pPr>
        <w:pStyle w:val="Style20"/>
        <w:tabs>
          <w:tab w:val="left" w:pos="3780" w:leader="none"/>
        </w:tabs>
        <w:rPr>
          <w:sz w:val="24"/>
          <w:szCs w:val="24"/>
        </w:rPr>
      </w:pPr>
      <w:r>
        <w:rPr>
          <w:sz w:val="24"/>
          <w:szCs w:val="24"/>
        </w:rPr>
        <w:t>Особые отметки _________________________________________________________________________</w:t>
      </w:r>
    </w:p>
    <w:p>
      <w:pPr>
        <w:pStyle w:val="Style20"/>
        <w:tabs>
          <w:tab w:val="left" w:pos="3780" w:leader="none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>
      <w:pPr>
        <w:pStyle w:val="Style20"/>
        <w:tabs>
          <w:tab w:val="left" w:pos="378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20"/>
        <w:tabs>
          <w:tab w:val="left" w:pos="378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РЕШЕНИЕ _______________________________________________________________________________________</w:t>
      </w:r>
    </w:p>
    <w:p>
      <w:pPr>
        <w:pStyle w:val="Style20"/>
        <w:tabs>
          <w:tab w:val="left" w:pos="3780" w:leader="none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tabs>
          <w:tab w:val="left" w:pos="1050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050" w:leader="none"/>
        </w:tabs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050" w:leader="none"/>
        </w:tabs>
        <w:spacing w:lineRule="auto" w:line="240" w:before="0" w:after="0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«УТВЕРЖДАЮ»__________________________________________/_______________________/</w:t>
      </w:r>
    </w:p>
    <w:p>
      <w:pPr>
        <w:pStyle w:val="Normal"/>
        <w:widowControl w:val="false"/>
        <w:pBdr>
          <w:top w:val="single" w:sz="4" w:space="1" w:color="000001"/>
          <w:left w:val="nil"/>
          <w:bottom w:val="nil"/>
          <w:right w:val="nil"/>
        </w:pBdr>
        <w:shd w:fill="FFFFFF" w:val="clear"/>
        <w:spacing w:lineRule="auto" w:line="240" w:before="0" w:after="0"/>
        <w:jc w:val="center"/>
        <w:rPr/>
      </w:pPr>
      <w:r>
        <w:rPr/>
      </w:r>
    </w:p>
    <w:p>
      <w:pPr>
        <w:pStyle w:val="Normal"/>
        <w:widowControl w:val="false"/>
        <w:pBdr>
          <w:top w:val="single" w:sz="4" w:space="1" w:color="000001"/>
          <w:left w:val="nil"/>
          <w:bottom w:val="nil"/>
          <w:right w:val="nil"/>
        </w:pBdr>
        <w:shd w:fill="FFFFFF" w:val="clear"/>
        <w:spacing w:lineRule="auto" w:line="240" w:before="0" w:after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680" w:right="680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Нижний колонтитул Знак"/>
    <w:uiPriority w:val="99"/>
    <w:link w:val="a3"/>
    <w:rsid w:val="0011799e"/>
    <w:basedOn w:val="DefaultParagraphFont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Mangal"/>
    </w:rPr>
  </w:style>
  <w:style w:type="paragraph" w:styleId="1" w:customStyle="1">
    <w:name w:val="Название объекта1"/>
    <w:rsid w:val="0011799e"/>
    <w:basedOn w:val="Normal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Style20">
    <w:name w:val="Нижний колонтитул"/>
    <w:uiPriority w:val="99"/>
    <w:link w:val="a4"/>
    <w:rsid w:val="0011799e"/>
    <w:basedOn w:val="Normal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2018-07-18T13:35:00Z</dcterms:created>
  <dc:creator>Ershova</dc:creator>
  <dc:language>ru-RU</dc:language>
  <cp:lastModifiedBy>Ershova</cp:lastModifiedBy>
  <dcterms:modified xsi:type="dcterms:W3CDTF">2018-07-18T13:49:00Z</dcterms:modified>
  <cp:revision>2</cp:revision>
</cp:coreProperties>
</file>